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a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 xml:space="preserve">ilvántartásba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>másrészről a</w:t>
      </w:r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számlavezető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számlaszám: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statisztikai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cégjegyzékszám: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r w:rsidRPr="00330A2E">
        <w:rPr>
          <w:sz w:val="22"/>
          <w:szCs w:val="22"/>
        </w:rPr>
        <w:t>illetve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AE14E90" w14:textId="338CC109" w:rsidR="004A4912" w:rsidRDefault="00D57116" w:rsidP="004A4912">
      <w:pPr>
        <w:pStyle w:val="Csakszveg"/>
        <w:numPr>
          <w:ilvl w:val="0"/>
          <w:numId w:val="1"/>
        </w:numPr>
        <w:spacing w:before="120" w:line="276" w:lineRule="auto"/>
        <w:ind w:left="0" w:right="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57116">
        <w:rPr>
          <w:rFonts w:ascii="Times New Roman" w:hAnsi="Times New Roman" w:cs="Times New Roman"/>
          <w:sz w:val="22"/>
          <w:szCs w:val="22"/>
        </w:rPr>
        <w:t xml:space="preserve">  Megrendelő TÁMOP forrásból finanszírozott tagszervező és érdekképviseleti hatékonyságépítő </w:t>
      </w:r>
      <w:r w:rsidR="004A4912">
        <w:rPr>
          <w:rFonts w:ascii="Times New Roman" w:hAnsi="Times New Roman" w:cs="Times New Roman"/>
          <w:sz w:val="22"/>
          <w:szCs w:val="22"/>
        </w:rPr>
        <w:t>irodai</w:t>
      </w:r>
      <w:r w:rsidR="009D080A">
        <w:rPr>
          <w:rFonts w:ascii="Times New Roman" w:hAnsi="Times New Roman" w:cs="Times New Roman"/>
          <w:sz w:val="22"/>
          <w:szCs w:val="22"/>
        </w:rPr>
        <w:t xml:space="preserve"> bútorok</w:t>
      </w:r>
      <w:r w:rsidR="004A4912">
        <w:rPr>
          <w:rFonts w:ascii="Times New Roman" w:hAnsi="Times New Roman" w:cs="Times New Roman"/>
          <w:sz w:val="22"/>
          <w:szCs w:val="22"/>
        </w:rPr>
        <w:t xml:space="preserve"> szállítása.</w:t>
      </w:r>
    </w:p>
    <w:p w14:paraId="4A8759FE" w14:textId="77777777" w:rsidR="00BE0638" w:rsidRDefault="004A4912" w:rsidP="00BE0638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Megrendelő az ajánlati felhívásában előírta, hogy Szállító legalább az alábbi feltételeknek megfelelő </w:t>
      </w:r>
      <w:r w:rsidR="009D080A">
        <w:rPr>
          <w:rFonts w:ascii="Times New Roman" w:hAnsi="Times New Roman" w:cs="Times New Roman"/>
          <w:sz w:val="22"/>
          <w:szCs w:val="22"/>
        </w:rPr>
        <w:t>bútorokat</w:t>
      </w:r>
      <w:r>
        <w:rPr>
          <w:rFonts w:ascii="Times New Roman" w:hAnsi="Times New Roman" w:cs="Times New Roman"/>
          <w:sz w:val="22"/>
          <w:szCs w:val="22"/>
        </w:rPr>
        <w:t xml:space="preserve"> szállítson be: </w:t>
      </w:r>
    </w:p>
    <w:p w14:paraId="3EBC9FBB" w14:textId="45944ACD" w:rsidR="00BE0638" w:rsidRDefault="00BE0638" w:rsidP="00BE0638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Ennek megfelelően Szállító a jelen szerződésben foglaltak alapján vállalja, hogy beszállít Megrendelő részére:</w:t>
      </w:r>
    </w:p>
    <w:p w14:paraId="6548A16C" w14:textId="77777777" w:rsidR="00BE0638" w:rsidRDefault="00BE0638" w:rsidP="00BE0638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2 db forgószéket</w:t>
      </w:r>
    </w:p>
    <w:p w14:paraId="2E6599EE" w14:textId="77777777" w:rsidR="00BE0638" w:rsidRDefault="00BE0638" w:rsidP="00BE0638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db asztalt</w:t>
      </w:r>
    </w:p>
    <w:p w14:paraId="0ACF164E" w14:textId="77777777" w:rsidR="00BE0638" w:rsidRDefault="00BE0638" w:rsidP="00BE0638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db szekrényt</w:t>
      </w:r>
    </w:p>
    <w:p w14:paraId="459775D1" w14:textId="77777777" w:rsidR="00BE0638" w:rsidRDefault="00BE0638" w:rsidP="00BE0638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termékek leírása:……………………………………………………………………………………… .………………………………..…….…………………….…………………….…………………….</w:t>
      </w:r>
    </w:p>
    <w:p w14:paraId="5E8FB7B4" w14:textId="77777777" w:rsidR="00BE0638" w:rsidRDefault="00BE0638" w:rsidP="00BE0638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5505C18B" w14:textId="6A2B9D9D" w:rsidR="004A4912" w:rsidRDefault="004A4912" w:rsidP="004A4912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</w:p>
    <w:p w14:paraId="6980840B" w14:textId="775B4E66" w:rsidR="009D080A" w:rsidRPr="009D080A" w:rsidRDefault="009D080A" w:rsidP="009D080A">
      <w:pPr>
        <w:pStyle w:val="Listaszerbekezds"/>
        <w:numPr>
          <w:ilvl w:val="0"/>
          <w:numId w:val="18"/>
        </w:numPr>
        <w:tabs>
          <w:tab w:val="left" w:pos="-1058"/>
        </w:tabs>
        <w:spacing w:line="276" w:lineRule="auto"/>
        <w:rPr>
          <w:sz w:val="22"/>
          <w:szCs w:val="22"/>
        </w:rPr>
      </w:pPr>
      <w:r w:rsidRPr="009D080A">
        <w:rPr>
          <w:sz w:val="22"/>
          <w:szCs w:val="22"/>
        </w:rPr>
        <w:lastRenderedPageBreak/>
        <w:t>A szék műszaki specifikációja: Irodai forgószék, állítható magassággal, textil bevonattal</w:t>
      </w:r>
    </w:p>
    <w:p w14:paraId="32DC4CF2" w14:textId="76713034" w:rsidR="009D080A" w:rsidRPr="009D080A" w:rsidRDefault="009D080A" w:rsidP="009D080A">
      <w:pPr>
        <w:pStyle w:val="Listaszerbekezds"/>
        <w:numPr>
          <w:ilvl w:val="0"/>
          <w:numId w:val="18"/>
        </w:numPr>
        <w:rPr>
          <w:sz w:val="22"/>
          <w:szCs w:val="22"/>
        </w:rPr>
      </w:pPr>
      <w:r w:rsidRPr="009D080A">
        <w:rPr>
          <w:sz w:val="22"/>
          <w:szCs w:val="22"/>
        </w:rPr>
        <w:t>Az asztal műszaki specifikációja: Dohányzóasztal polccal: 45-50 cm magas, 0,9-1,1 m hosszú, 50-65 cm széles</w:t>
      </w:r>
    </w:p>
    <w:p w14:paraId="6B5FACEE" w14:textId="04DAFC05" w:rsidR="009D080A" w:rsidRPr="009D080A" w:rsidRDefault="009D080A" w:rsidP="009D080A">
      <w:pPr>
        <w:pStyle w:val="Listaszerbekezds"/>
        <w:numPr>
          <w:ilvl w:val="0"/>
          <w:numId w:val="18"/>
        </w:numPr>
        <w:rPr>
          <w:sz w:val="22"/>
          <w:szCs w:val="22"/>
        </w:rPr>
      </w:pPr>
      <w:r w:rsidRPr="009D080A">
        <w:rPr>
          <w:sz w:val="22"/>
          <w:szCs w:val="22"/>
        </w:rPr>
        <w:t>A szekrény műszaki specifikációja: Irattárolásra alkalmas szekrény, kulccsal zárható kivitelben: 40 -45 cm mélység 140-160 cm szélesség x 200-250cm magasság</w:t>
      </w:r>
    </w:p>
    <w:p w14:paraId="41A3EB8E" w14:textId="77777777" w:rsidR="009D080A" w:rsidRPr="004A4912" w:rsidRDefault="009D080A" w:rsidP="004A4912">
      <w:pPr>
        <w:pStyle w:val="Csakszveg"/>
        <w:ind w:right="72"/>
        <w:jc w:val="both"/>
        <w:rPr>
          <w:rFonts w:ascii="Times New Roman" w:hAnsi="Times New Roman" w:cs="Times New Roman"/>
          <w:sz w:val="22"/>
          <w:szCs w:val="22"/>
        </w:rPr>
      </w:pPr>
    </w:p>
    <w:p w14:paraId="36053FBA" w14:textId="6EC024AD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dokumentáció rendelkezést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2F9CD5FC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Szerződő felek a megállapodás 1. pontjában meghatározott </w:t>
      </w:r>
      <w:r w:rsidR="004A4912">
        <w:rPr>
          <w:szCs w:val="24"/>
        </w:rPr>
        <w:t>szállítás</w:t>
      </w:r>
      <w:r w:rsidRPr="00330A2E">
        <w:rPr>
          <w:szCs w:val="24"/>
        </w:rPr>
        <w:t xml:space="preserve"> ellenértékét</w:t>
      </w:r>
      <w:r w:rsidR="004A4912">
        <w:rPr>
          <w:szCs w:val="24"/>
        </w:rPr>
        <w:t xml:space="preserve"> az alábbiak szerint határozzák meg:</w:t>
      </w:r>
    </w:p>
    <w:p w14:paraId="01F2EB12" w14:textId="04712BFF" w:rsidR="004A4912" w:rsidRDefault="004A4912" w:rsidP="004A4912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 db </w:t>
      </w:r>
      <w:r w:rsidR="000D38D0">
        <w:rPr>
          <w:rFonts w:ascii="Times New Roman" w:hAnsi="Times New Roman" w:cs="Times New Roman"/>
          <w:sz w:val="22"/>
          <w:szCs w:val="22"/>
        </w:rPr>
        <w:t>forgószék</w:t>
      </w:r>
      <w:r>
        <w:rPr>
          <w:rFonts w:ascii="Times New Roman" w:hAnsi="Times New Roman" w:cs="Times New Roman"/>
          <w:sz w:val="22"/>
          <w:szCs w:val="22"/>
        </w:rPr>
        <w:tab/>
        <w:t>……………./db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Összesen: ………….. Ft</w:t>
      </w:r>
    </w:p>
    <w:p w14:paraId="5F30B820" w14:textId="7FABFF61" w:rsidR="004A4912" w:rsidRDefault="004A4912" w:rsidP="004A4912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 db </w:t>
      </w:r>
      <w:r w:rsidR="000D38D0">
        <w:rPr>
          <w:rFonts w:ascii="Times New Roman" w:hAnsi="Times New Roman" w:cs="Times New Roman"/>
          <w:sz w:val="22"/>
          <w:szCs w:val="22"/>
        </w:rPr>
        <w:t>szekrény</w:t>
      </w:r>
      <w:r>
        <w:rPr>
          <w:rFonts w:ascii="Times New Roman" w:hAnsi="Times New Roman" w:cs="Times New Roman"/>
          <w:sz w:val="22"/>
          <w:szCs w:val="22"/>
        </w:rPr>
        <w:tab/>
        <w:t>……………./db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Összesen: ………….. Ft</w:t>
      </w:r>
    </w:p>
    <w:p w14:paraId="6B14925E" w14:textId="03C251F2" w:rsidR="004A4912" w:rsidRPr="00CD3B20" w:rsidRDefault="004A4912" w:rsidP="004A4912">
      <w:pPr>
        <w:pStyle w:val="Csakszveg"/>
        <w:spacing w:before="120" w:line="276" w:lineRule="auto"/>
        <w:ind w:right="72"/>
        <w:jc w:val="both"/>
        <w:rPr>
          <w:rFonts w:asciiTheme="minorHAnsi" w:hAnsiTheme="minorHAnsi"/>
          <w:i/>
        </w:rPr>
      </w:pPr>
      <w:r>
        <w:rPr>
          <w:rFonts w:ascii="Times New Roman" w:hAnsi="Times New Roman" w:cs="Times New Roman"/>
          <w:sz w:val="22"/>
          <w:szCs w:val="22"/>
        </w:rPr>
        <w:t xml:space="preserve">2 db </w:t>
      </w:r>
      <w:r w:rsidR="000D38D0">
        <w:rPr>
          <w:rFonts w:ascii="Times New Roman" w:hAnsi="Times New Roman" w:cs="Times New Roman"/>
          <w:sz w:val="22"/>
          <w:szCs w:val="22"/>
        </w:rPr>
        <w:t>asztal</w:t>
      </w:r>
      <w:r w:rsidR="000D38D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……………./db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Összesen: ………….. Ft</w:t>
      </w:r>
    </w:p>
    <w:p w14:paraId="0F4022D4" w14:textId="77777777" w:rsidR="004A4912" w:rsidRDefault="004A4912" w:rsidP="004A4912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0661A5" w14:textId="11F04FE4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695CF09F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4A4912">
        <w:rPr>
          <w:szCs w:val="24"/>
        </w:rPr>
        <w:t>az eszközöket</w:t>
      </w:r>
      <w:r w:rsidR="00D57116">
        <w:rPr>
          <w:szCs w:val="24"/>
        </w:rPr>
        <w:t xml:space="preserve"> Megrendelő számára átadta. Szállító</w:t>
      </w:r>
      <w:r w:rsidR="00866F56">
        <w:rPr>
          <w:szCs w:val="24"/>
        </w:rPr>
        <w:t xml:space="preserve">nak </w:t>
      </w:r>
      <w:r w:rsidR="004A4912">
        <w:rPr>
          <w:szCs w:val="24"/>
        </w:rPr>
        <w:t xml:space="preserve"> a termékek </w:t>
      </w:r>
      <w:r w:rsidR="00C64964">
        <w:rPr>
          <w:szCs w:val="24"/>
        </w:rPr>
        <w:t xml:space="preserve">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4A4912">
        <w:rPr>
          <w:szCs w:val="24"/>
        </w:rPr>
        <w:t xml:space="preserve"> a felhívásban foglaltaknak megfelelően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4E11264B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0D38D0">
        <w:rPr>
          <w:szCs w:val="24"/>
        </w:rPr>
        <w:t>vételárat</w:t>
      </w:r>
      <w:r w:rsidRPr="00330A2E">
        <w:rPr>
          <w:szCs w:val="24"/>
        </w:rPr>
        <w:t xml:space="preserve">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3F4698D7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  <w:r w:rsidR="000D38D0">
        <w:rPr>
          <w:szCs w:val="24"/>
        </w:rPr>
        <w:t xml:space="preserve"> (TÁMOP-2.5.3.A-13/1 </w:t>
      </w:r>
      <w:r w:rsidR="00857294">
        <w:rPr>
          <w:szCs w:val="24"/>
        </w:rPr>
        <w:t>– 2013-00</w:t>
      </w:r>
      <w:r w:rsidR="000D38D0">
        <w:rPr>
          <w:szCs w:val="24"/>
        </w:rPr>
        <w:t>4</w:t>
      </w:r>
      <w:r w:rsidR="00857294">
        <w:rPr>
          <w:szCs w:val="24"/>
        </w:rPr>
        <w:t>2</w:t>
      </w:r>
      <w:bookmarkStart w:id="2" w:name="_GoBack"/>
      <w:bookmarkEnd w:id="2"/>
      <w:r w:rsidR="000D38D0">
        <w:rPr>
          <w:szCs w:val="24"/>
        </w:rPr>
        <w:t>)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3DB53EDA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EF3CE1">
        <w:rPr>
          <w:rFonts w:ascii="Times New Roman" w:hAnsi="Times New Roman" w:cs="Times New Roman"/>
          <w:sz w:val="24"/>
          <w:szCs w:val="24"/>
        </w:rPr>
        <w:t xml:space="preserve"> és megvalósulási helye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36AC6179" w14:textId="65067908" w:rsidR="00CE25DE" w:rsidRDefault="004A4912" w:rsidP="00CE25DE">
      <w:pPr>
        <w:spacing w:before="0"/>
        <w:ind w:left="0"/>
        <w:rPr>
          <w:rFonts w:asciiTheme="minorHAnsi" w:hAnsiTheme="minorHAnsi"/>
        </w:rPr>
      </w:pPr>
      <w:r w:rsidRPr="004A4912">
        <w:rPr>
          <w:rFonts w:asciiTheme="minorHAnsi" w:hAnsiTheme="minorHAnsi"/>
        </w:rPr>
        <w:t>2014. ……………………………..</w:t>
      </w:r>
      <w:r w:rsidR="00507494">
        <w:rPr>
          <w:rFonts w:asciiTheme="minorHAnsi" w:hAnsiTheme="minorHAnsi"/>
        </w:rPr>
        <w:t xml:space="preserve">  </w:t>
      </w:r>
    </w:p>
    <w:p w14:paraId="3BD36CD6" w14:textId="77777777" w:rsidR="00BE0638" w:rsidRDefault="00BE0638" w:rsidP="00CE25DE">
      <w:pPr>
        <w:spacing w:before="0"/>
        <w:ind w:left="0"/>
        <w:rPr>
          <w:rFonts w:asciiTheme="minorHAnsi" w:hAnsiTheme="minorHAnsi"/>
        </w:rPr>
      </w:pPr>
    </w:p>
    <w:p w14:paraId="445E0A96" w14:textId="390326AF" w:rsidR="00BE0638" w:rsidRDefault="00BE0638" w:rsidP="00CE25DE">
      <w:pPr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1 db széket, 1 db asztalt, 1 db szekrényt Szállító Megrendelő alábbi telephelyére a teljesítési határnapra  beszállít: ……………… (Nyíregyháza)</w:t>
      </w:r>
    </w:p>
    <w:p w14:paraId="73DD29DD" w14:textId="77777777" w:rsidR="00BE0638" w:rsidRDefault="00BE0638" w:rsidP="00CE25DE">
      <w:pPr>
        <w:spacing w:before="0"/>
        <w:ind w:left="0"/>
        <w:rPr>
          <w:rFonts w:asciiTheme="minorHAnsi" w:hAnsiTheme="minorHAnsi"/>
        </w:rPr>
      </w:pPr>
    </w:p>
    <w:p w14:paraId="4486A852" w14:textId="7CF41B97" w:rsidR="00BE0638" w:rsidRDefault="00BE0638" w:rsidP="00BE0638">
      <w:pPr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1 db széket, 1 db asztalt, 1 db szekrényt Szállító Megrendelő alábbi telephelyére a teljesítési határnapra  beszállít: ……………… (Debrecen)</w:t>
      </w:r>
    </w:p>
    <w:p w14:paraId="474636A1" w14:textId="77777777" w:rsidR="004A4912" w:rsidRPr="004A4912" w:rsidRDefault="004A4912" w:rsidP="00CE25DE">
      <w:pPr>
        <w:spacing w:before="0"/>
        <w:ind w:left="0"/>
        <w:rPr>
          <w:sz w:val="16"/>
          <w:szCs w:val="16"/>
        </w:rPr>
      </w:pPr>
    </w:p>
    <w:p w14:paraId="7016591C" w14:textId="7D8C26C2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0161D155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4A4912">
        <w:rPr>
          <w:rFonts w:ascii="Times New Roman" w:hAnsi="Times New Roman" w:cs="Times New Roman"/>
          <w:sz w:val="24"/>
          <w:szCs w:val="24"/>
        </w:rPr>
        <w:t xml:space="preserve">ól keletkező késedelem idejére </w:t>
      </w:r>
      <w:r w:rsidR="000D38D0">
        <w:rPr>
          <w:rFonts w:ascii="Times New Roman" w:hAnsi="Times New Roman" w:cs="Times New Roman"/>
          <w:sz w:val="24"/>
          <w:szCs w:val="24"/>
        </w:rPr>
        <w:t>10</w:t>
      </w:r>
      <w:r w:rsidRPr="00330A2E">
        <w:rPr>
          <w:rFonts w:ascii="Times New Roman" w:hAnsi="Times New Roman" w:cs="Times New Roman"/>
          <w:sz w:val="24"/>
          <w:szCs w:val="24"/>
        </w:rPr>
        <w:t>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30 %-a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20A85138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  <w:r w:rsidR="000D38D0">
        <w:rPr>
          <w:rFonts w:ascii="Times New Roman" w:hAnsi="Times New Roman" w:cs="Times New Roman"/>
          <w:sz w:val="24"/>
          <w:szCs w:val="24"/>
        </w:rPr>
        <w:t>Szállító a teljesítéstől számítottan 3 év teljes körű jótállást vállal.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6489BBB9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tartozik, a Ptk 339. §-ban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739CECE9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</w:t>
      </w:r>
      <w:r w:rsidR="00BE0638">
        <w:rPr>
          <w:rFonts w:ascii="Times New Roman" w:hAnsi="Times New Roman" w:cs="Times New Roman"/>
          <w:sz w:val="24"/>
          <w:szCs w:val="24"/>
        </w:rPr>
        <w:t>OP pályázati forrást vesz igénybe.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564C06FF" w:rsidR="005B60D8" w:rsidRPr="00330A2E" w:rsidRDefault="005B60D8" w:rsidP="004A4912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1FF1" w14:textId="77777777" w:rsidR="006B064E" w:rsidRDefault="00AE4AAD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9. pontban foglaltak szerint</w:t>
      </w:r>
      <w:r w:rsidR="006B064E">
        <w:rPr>
          <w:rFonts w:ascii="Times New Roman" w:hAnsi="Times New Roman" w:cs="Times New Roman"/>
          <w:sz w:val="24"/>
          <w:szCs w:val="24"/>
        </w:rPr>
        <w:t>.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r w:rsidR="008513F0" w:rsidRPr="008513F0">
        <w:t>Budapest,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6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3B38F55A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lastRenderedPageBreak/>
        <w:t xml:space="preserve">A szerkesztési feladatok a Megrendelő kijelölt kapcsolattartójának felügyelete mellett </w:t>
      </w:r>
      <w:r w:rsidR="00114889">
        <w:rPr>
          <w:szCs w:val="24"/>
        </w:rPr>
        <w:t>valósulhatnak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>X. A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5E64A713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BE0638">
        <w:rPr>
          <w:rFonts w:ascii="Times New Roman" w:hAnsi="Times New Roman" w:cs="Times New Roman"/>
          <w:sz w:val="24"/>
          <w:szCs w:val="24"/>
        </w:rPr>
        <w:t>20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lastRenderedPageBreak/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</w:p>
    <w:sectPr w:rsidR="00E22CB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0026BF4"/>
    <w:multiLevelType w:val="hybridMultilevel"/>
    <w:tmpl w:val="5B763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7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D38D0"/>
    <w:rsid w:val="00114889"/>
    <w:rsid w:val="00115DE7"/>
    <w:rsid w:val="001A6579"/>
    <w:rsid w:val="00256D99"/>
    <w:rsid w:val="00274885"/>
    <w:rsid w:val="002D1C8C"/>
    <w:rsid w:val="00330A2E"/>
    <w:rsid w:val="00354E52"/>
    <w:rsid w:val="004A4912"/>
    <w:rsid w:val="004E1EA7"/>
    <w:rsid w:val="00507494"/>
    <w:rsid w:val="0051234F"/>
    <w:rsid w:val="00557E8E"/>
    <w:rsid w:val="005B60D8"/>
    <w:rsid w:val="006451FA"/>
    <w:rsid w:val="0066787D"/>
    <w:rsid w:val="0069310D"/>
    <w:rsid w:val="006B064E"/>
    <w:rsid w:val="0078148D"/>
    <w:rsid w:val="0080201D"/>
    <w:rsid w:val="00832CA6"/>
    <w:rsid w:val="008513F0"/>
    <w:rsid w:val="00857294"/>
    <w:rsid w:val="00866F56"/>
    <w:rsid w:val="008B14A2"/>
    <w:rsid w:val="008B2273"/>
    <w:rsid w:val="00966FF7"/>
    <w:rsid w:val="009670F6"/>
    <w:rsid w:val="009A0DE2"/>
    <w:rsid w:val="009D080A"/>
    <w:rsid w:val="00A4750E"/>
    <w:rsid w:val="00A65FCF"/>
    <w:rsid w:val="00AE4AAD"/>
    <w:rsid w:val="00B32EC4"/>
    <w:rsid w:val="00B65399"/>
    <w:rsid w:val="00B90A19"/>
    <w:rsid w:val="00B90ACB"/>
    <w:rsid w:val="00BA4447"/>
    <w:rsid w:val="00BE0638"/>
    <w:rsid w:val="00C615A9"/>
    <w:rsid w:val="00C64964"/>
    <w:rsid w:val="00CA6437"/>
    <w:rsid w:val="00CE11EF"/>
    <w:rsid w:val="00CE25DE"/>
    <w:rsid w:val="00D57116"/>
    <w:rsid w:val="00D71849"/>
    <w:rsid w:val="00E22CBD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1122</Words>
  <Characters>7744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3</cp:revision>
  <cp:lastPrinted>2013-12-17T10:16:00Z</cp:lastPrinted>
  <dcterms:created xsi:type="dcterms:W3CDTF">2014-01-23T14:47:00Z</dcterms:created>
  <dcterms:modified xsi:type="dcterms:W3CDTF">2014-01-23T14:52:00Z</dcterms:modified>
</cp:coreProperties>
</file>